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8C8" w:rsidRDefault="00C128C8" w:rsidP="00C128C8">
      <w:pPr>
        <w:pStyle w:val="NoSpacing"/>
        <w:rPr>
          <w:sz w:val="28"/>
          <w:szCs w:val="28"/>
        </w:rPr>
      </w:pPr>
      <w:r w:rsidRPr="00034D42">
        <w:rPr>
          <w:sz w:val="28"/>
          <w:szCs w:val="28"/>
        </w:rPr>
        <w:t xml:space="preserve">The first </w:t>
      </w:r>
      <w:r>
        <w:rPr>
          <w:sz w:val="28"/>
          <w:szCs w:val="28"/>
        </w:rPr>
        <w:t>picture shows the entire solar panel including the solar panel charge controller on the right, the inverter and associated equipment in the center, and my front-end controller on the left.</w:t>
      </w:r>
    </w:p>
    <w:p w:rsidR="00C128C8" w:rsidRDefault="00C128C8" w:rsidP="00C128C8">
      <w:pPr>
        <w:pStyle w:val="NoSpacing"/>
        <w:rPr>
          <w:sz w:val="28"/>
          <w:szCs w:val="28"/>
        </w:rPr>
      </w:pPr>
    </w:p>
    <w:p w:rsidR="00C128C8" w:rsidRDefault="00C128C8" w:rsidP="00C128C8">
      <w:pPr>
        <w:pStyle w:val="NoSpacing"/>
        <w:rPr>
          <w:sz w:val="28"/>
          <w:szCs w:val="28"/>
        </w:rPr>
      </w:pPr>
      <w:r>
        <w:rPr>
          <w:sz w:val="28"/>
          <w:szCs w:val="28"/>
        </w:rPr>
        <w:t>The next picture is a close-up of the controller showing the AUTO mode screen.  Look closely and you will see that 4 of the 5 load groups are currently being powered by solar.</w:t>
      </w:r>
    </w:p>
    <w:p w:rsidR="00C128C8" w:rsidRDefault="00C128C8" w:rsidP="00C128C8">
      <w:pPr>
        <w:pStyle w:val="NoSpacing"/>
        <w:rPr>
          <w:sz w:val="28"/>
          <w:szCs w:val="28"/>
        </w:rPr>
      </w:pPr>
    </w:p>
    <w:p w:rsidR="00C128C8" w:rsidRDefault="00C128C8" w:rsidP="00C128C8">
      <w:pPr>
        <w:pStyle w:val="NoSpacing"/>
        <w:rPr>
          <w:sz w:val="28"/>
          <w:szCs w:val="28"/>
        </w:rPr>
      </w:pPr>
      <w:r>
        <w:rPr>
          <w:sz w:val="28"/>
          <w:szCs w:val="28"/>
        </w:rPr>
        <w:t>The third picture shows my modified breaker panel.  The large panel near the center is the original main panel.  The five smaller panels are the individual breaker panels for the five load groups.  The blank panels house boxes containing the power transfer relays that would otherwise not fit in the smaller breaker panel boxes.  Finally, in the bottom right corner is the tan colored Grid/Generator transfer switch.</w:t>
      </w:r>
    </w:p>
    <w:p w:rsidR="00C128C8" w:rsidRDefault="00C128C8" w:rsidP="00C128C8">
      <w:pPr>
        <w:pStyle w:val="NoSpacing"/>
        <w:rPr>
          <w:sz w:val="28"/>
          <w:szCs w:val="28"/>
        </w:rPr>
      </w:pPr>
    </w:p>
    <w:p w:rsidR="00C128C8" w:rsidRPr="00B54E33" w:rsidRDefault="00C128C8" w:rsidP="00C128C8">
      <w:pPr>
        <w:pStyle w:val="NoSpacing"/>
        <w:jc w:val="center"/>
        <w:rPr>
          <w:b/>
          <w:sz w:val="36"/>
          <w:szCs w:val="36"/>
        </w:rPr>
      </w:pPr>
      <w:r w:rsidRPr="00B54E33">
        <w:rPr>
          <w:b/>
          <w:sz w:val="36"/>
          <w:szCs w:val="36"/>
        </w:rPr>
        <w:t>Controller Hardware Design</w:t>
      </w:r>
    </w:p>
    <w:p w:rsidR="00C128C8" w:rsidRDefault="00C128C8" w:rsidP="00C128C8">
      <w:pPr>
        <w:pStyle w:val="NoSpacing"/>
        <w:rPr>
          <w:sz w:val="28"/>
          <w:szCs w:val="28"/>
        </w:rPr>
      </w:pPr>
      <w:r>
        <w:rPr>
          <w:sz w:val="28"/>
          <w:szCs w:val="28"/>
        </w:rPr>
        <w:t xml:space="preserve">The design of the controller hardware is best summarized by the attached </w:t>
      </w:r>
      <w:proofErr w:type="spellStart"/>
      <w:r>
        <w:rPr>
          <w:sz w:val="28"/>
          <w:szCs w:val="28"/>
        </w:rPr>
        <w:t>daigrams</w:t>
      </w:r>
      <w:proofErr w:type="spellEnd"/>
      <w:r>
        <w:rPr>
          <w:sz w:val="28"/>
          <w:szCs w:val="28"/>
        </w:rPr>
        <w:t xml:space="preserve">.  The basic components include the processor, the proto board mounted atop the processor, the signal conditioning board, the relay card, and the front panel components.  The latter consists of a 4-line, 40-character LCD display, </w:t>
      </w:r>
      <w:proofErr w:type="gramStart"/>
      <w:r>
        <w:rPr>
          <w:sz w:val="28"/>
          <w:szCs w:val="28"/>
        </w:rPr>
        <w:t>a</w:t>
      </w:r>
      <w:proofErr w:type="gramEnd"/>
      <w:r>
        <w:rPr>
          <w:sz w:val="28"/>
          <w:szCs w:val="28"/>
        </w:rPr>
        <w:t xml:space="preserve"> potentiometer to control the brightness of the display, three pushbutton switches, an on/off switch, and an LED showing the on/off status of the controller.</w:t>
      </w:r>
    </w:p>
    <w:p w:rsidR="00C128C8" w:rsidRDefault="00C128C8" w:rsidP="00C128C8">
      <w:pPr>
        <w:pStyle w:val="NoSpacing"/>
        <w:rPr>
          <w:sz w:val="28"/>
          <w:szCs w:val="28"/>
        </w:rPr>
      </w:pPr>
    </w:p>
    <w:p w:rsidR="00C128C8" w:rsidRDefault="00C128C8" w:rsidP="00C128C8">
      <w:pPr>
        <w:pStyle w:val="NoSpacing"/>
        <w:rPr>
          <w:sz w:val="28"/>
          <w:szCs w:val="28"/>
        </w:rPr>
      </w:pPr>
      <w:r>
        <w:rPr>
          <w:sz w:val="28"/>
          <w:szCs w:val="28"/>
        </w:rPr>
        <w:t xml:space="preserve">The controller is fundamentally powered by the solar battery to assure operation even during a Grid power failure.  Two DC/DC converters are used: a 48 to 12 VDC converter to provide power for the processor, and a 48 to +/- 5 VDC </w:t>
      </w:r>
      <w:proofErr w:type="gramStart"/>
      <w:r>
        <w:rPr>
          <w:sz w:val="28"/>
          <w:szCs w:val="28"/>
        </w:rPr>
        <w:t>converter</w:t>
      </w:r>
      <w:proofErr w:type="gramEnd"/>
      <w:r>
        <w:rPr>
          <w:sz w:val="28"/>
          <w:szCs w:val="28"/>
        </w:rPr>
        <w:t xml:space="preserve"> to provide power for the signal conditioning circuitry.  The 8-channel relay card is used as an interface to provide sufficient drive for the much larger 40-amp relays that actually control the power flow to the various household circuits.  Because 48 VDC relays were not readily available, 24VDC relays were used with series resistors in the drive circuits.  The response time for these tiny relays are small compared to the 30 </w:t>
      </w:r>
      <w:proofErr w:type="spellStart"/>
      <w:r>
        <w:rPr>
          <w:sz w:val="28"/>
          <w:szCs w:val="28"/>
        </w:rPr>
        <w:t>ms</w:t>
      </w:r>
      <w:proofErr w:type="spellEnd"/>
      <w:r>
        <w:rPr>
          <w:sz w:val="28"/>
          <w:szCs w:val="28"/>
        </w:rPr>
        <w:t xml:space="preserve"> delay when toggling the larger relays.</w:t>
      </w:r>
    </w:p>
    <w:p w:rsidR="00C128C8" w:rsidRDefault="00C128C8" w:rsidP="00C128C8">
      <w:pPr>
        <w:pStyle w:val="NoSpacing"/>
        <w:rPr>
          <w:sz w:val="28"/>
          <w:szCs w:val="28"/>
        </w:rPr>
      </w:pPr>
    </w:p>
    <w:p w:rsidR="00C128C8" w:rsidRDefault="00C128C8" w:rsidP="00C128C8">
      <w:pPr>
        <w:pStyle w:val="NoSpacing"/>
        <w:rPr>
          <w:sz w:val="28"/>
          <w:szCs w:val="28"/>
        </w:rPr>
      </w:pPr>
      <w:r>
        <w:rPr>
          <w:sz w:val="28"/>
          <w:szCs w:val="28"/>
        </w:rPr>
        <w:t xml:space="preserve">There are two controller connectors.  The Input Connector provides battery and most of the signal inputs (Battery voltage, Battery current, and </w:t>
      </w:r>
      <w:proofErr w:type="spellStart"/>
      <w:r>
        <w:rPr>
          <w:sz w:val="28"/>
          <w:szCs w:val="28"/>
        </w:rPr>
        <w:t>pyranometer</w:t>
      </w:r>
      <w:proofErr w:type="spellEnd"/>
      <w:r>
        <w:rPr>
          <w:sz w:val="28"/>
          <w:szCs w:val="28"/>
        </w:rPr>
        <w:t xml:space="preserve"> output.)  The Output Connector provides a small DC voltage which reflects the </w:t>
      </w:r>
      <w:r>
        <w:rPr>
          <w:sz w:val="28"/>
          <w:szCs w:val="28"/>
        </w:rPr>
        <w:lastRenderedPageBreak/>
        <w:t>presence or absence of AC Grid power, and also carries control signals to the eight 40-amp relays housed in various sections of the breaker panel.</w:t>
      </w:r>
    </w:p>
    <w:p w:rsidR="00C128C8" w:rsidRDefault="00C128C8" w:rsidP="00C128C8">
      <w:pPr>
        <w:pStyle w:val="NoSpacing"/>
        <w:rPr>
          <w:sz w:val="28"/>
          <w:szCs w:val="28"/>
        </w:rPr>
      </w:pPr>
    </w:p>
    <w:p w:rsidR="00C128C8" w:rsidRDefault="00C128C8" w:rsidP="00C128C8">
      <w:pPr>
        <w:pStyle w:val="NoSpacing"/>
        <w:rPr>
          <w:sz w:val="28"/>
          <w:szCs w:val="28"/>
        </w:rPr>
      </w:pPr>
      <w:r>
        <w:rPr>
          <w:sz w:val="28"/>
          <w:szCs w:val="28"/>
        </w:rPr>
        <w:t>The essence of the controller hardware design is depicted in the following figures.</w:t>
      </w:r>
    </w:p>
    <w:p w:rsidR="00C128C8" w:rsidRDefault="00C128C8" w:rsidP="00C128C8">
      <w:pPr>
        <w:pStyle w:val="NoSpacing"/>
        <w:rPr>
          <w:sz w:val="28"/>
          <w:szCs w:val="28"/>
        </w:rPr>
      </w:pPr>
    </w:p>
    <w:p w:rsidR="00C128C8" w:rsidRDefault="00C128C8" w:rsidP="00C128C8">
      <w:pPr>
        <w:pStyle w:val="NoSpacing"/>
      </w:pPr>
      <w:r>
        <w:object w:dxaOrig="510" w:dyaOrig="4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474.75pt" o:ole="">
            <v:imagedata r:id="rId5" o:title=""/>
          </v:shape>
          <o:OLEObject Type="Embed" ProgID="Unknown" ShapeID="_x0000_i1025" DrawAspect="Content" ObjectID="_1616651291" r:id="rId6"/>
        </w:object>
      </w:r>
    </w:p>
    <w:p w:rsidR="00C128C8" w:rsidRDefault="00C128C8" w:rsidP="00C128C8">
      <w:r>
        <w:br w:type="page"/>
      </w:r>
    </w:p>
    <w:p w:rsidR="00C128C8" w:rsidRDefault="00C128C8" w:rsidP="00C128C8">
      <w:pPr>
        <w:pStyle w:val="NoSpacing"/>
      </w:pPr>
      <w:r>
        <w:object w:dxaOrig="465" w:dyaOrig="435">
          <v:shape id="_x0000_i1026" type="#_x0000_t75" style="width:297.75pt;height:278.25pt" o:ole="">
            <v:imagedata r:id="rId7" o:title=""/>
          </v:shape>
          <o:OLEObject Type="Embed" ProgID="Unknown" ShapeID="_x0000_i1026" DrawAspect="Content" ObjectID="_1616651292" r:id="rId8"/>
        </w:object>
      </w:r>
    </w:p>
    <w:p w:rsidR="00C128C8" w:rsidRDefault="00C128C8" w:rsidP="00C128C8">
      <w:pPr>
        <w:pStyle w:val="NoSpacing"/>
      </w:pPr>
    </w:p>
    <w:p w:rsidR="00C128C8" w:rsidRDefault="00C128C8" w:rsidP="00C128C8">
      <w:pPr>
        <w:pStyle w:val="NoSpacing"/>
      </w:pPr>
      <w:r>
        <w:object w:dxaOrig="3150" w:dyaOrig="2520">
          <v:shape id="_x0000_i1027" type="#_x0000_t75" style="width:429pt;height:342.75pt" o:ole="">
            <v:imagedata r:id="rId9" o:title=""/>
          </v:shape>
          <o:OLEObject Type="Embed" ProgID="Unknown" ShapeID="_x0000_i1027" DrawAspect="Content" ObjectID="_1616651293" r:id="rId10"/>
        </w:object>
      </w:r>
    </w:p>
    <w:p w:rsidR="00C128C8" w:rsidRDefault="00C128C8" w:rsidP="00C128C8">
      <w:pPr>
        <w:pStyle w:val="NoSpacing"/>
      </w:pPr>
      <w:r>
        <w:object w:dxaOrig="330" w:dyaOrig="300">
          <v:shape id="_x0000_i1028" type="#_x0000_t75" style="width:313.5pt;height:285pt" o:ole="">
            <v:imagedata r:id="rId11" o:title=""/>
          </v:shape>
          <o:OLEObject Type="Embed" ProgID="Unknown" ShapeID="_x0000_i1028" DrawAspect="Content" ObjectID="_1616651294" r:id="rId12"/>
        </w:object>
      </w:r>
    </w:p>
    <w:p w:rsidR="00C128C8" w:rsidRDefault="00C128C8" w:rsidP="00C128C8">
      <w:pPr>
        <w:pStyle w:val="NoSpacing"/>
      </w:pPr>
    </w:p>
    <w:p w:rsidR="00C128C8" w:rsidRDefault="00C128C8" w:rsidP="00C128C8">
      <w:pPr>
        <w:pStyle w:val="NoSpacing"/>
      </w:pPr>
      <w:r>
        <w:object w:dxaOrig="975" w:dyaOrig="780">
          <v:shape id="_x0000_i1029" type="#_x0000_t75" style="width:369.75pt;height:295.5pt" o:ole="">
            <v:imagedata r:id="rId13" o:title=""/>
          </v:shape>
          <o:OLEObject Type="Embed" ProgID="Unknown" ShapeID="_x0000_i1029" DrawAspect="Content" ObjectID="_1616651295" r:id="rId14"/>
        </w:object>
      </w:r>
    </w:p>
    <w:p w:rsidR="00C128C8" w:rsidRDefault="00C128C8" w:rsidP="00C128C8">
      <w:r>
        <w:br w:type="page"/>
      </w:r>
      <w:r>
        <w:object w:dxaOrig="975" w:dyaOrig="975">
          <v:shape id="_x0000_i1030" type="#_x0000_t75" style="width:290.25pt;height:290.25pt" o:ole="">
            <v:imagedata r:id="rId15" o:title=""/>
          </v:shape>
          <o:OLEObject Type="Embed" ProgID="Unknown" ShapeID="_x0000_i1030" DrawAspect="Content" ObjectID="_1616651296" r:id="rId16"/>
        </w:object>
      </w:r>
    </w:p>
    <w:p w:rsidR="00C128C8" w:rsidRDefault="00C128C8" w:rsidP="00C128C8">
      <w:r>
        <w:object w:dxaOrig="540" w:dyaOrig="525">
          <v:shape id="_x0000_i1031" type="#_x0000_t75" style="width:323.25pt;height:314.25pt" o:ole="">
            <v:imagedata r:id="rId17" o:title=""/>
          </v:shape>
          <o:OLEObject Type="Embed" ProgID="Unknown" ShapeID="_x0000_i1031" DrawAspect="Content" ObjectID="_1616651297" r:id="rId18"/>
        </w:object>
      </w:r>
    </w:p>
    <w:p w:rsidR="00C128C8" w:rsidRDefault="00C128C8" w:rsidP="00C128C8">
      <w:r>
        <w:br w:type="page"/>
      </w:r>
    </w:p>
    <w:p w:rsidR="00C128C8" w:rsidRDefault="00C128C8" w:rsidP="00C128C8"/>
    <w:p w:rsidR="00C128C8" w:rsidRDefault="00C128C8" w:rsidP="00C128C8">
      <w:r>
        <w:object w:dxaOrig="450" w:dyaOrig="495">
          <v:shape id="_x0000_i1032" type="#_x0000_t75" style="width:483pt;height:531pt" o:ole="">
            <v:imagedata r:id="rId19" o:title=""/>
          </v:shape>
          <o:OLEObject Type="Embed" ProgID="Unknown" ShapeID="_x0000_i1032" DrawAspect="Content" ObjectID="_1616651298" r:id="rId20"/>
        </w:object>
      </w:r>
    </w:p>
    <w:p w:rsidR="00C128C8" w:rsidRDefault="00C128C8" w:rsidP="00C128C8">
      <w:r>
        <w:br w:type="page"/>
      </w:r>
    </w:p>
    <w:p w:rsidR="00C128C8" w:rsidRDefault="00C128C8" w:rsidP="00C128C8"/>
    <w:p w:rsidR="00C128C8" w:rsidRPr="00F70BEF" w:rsidRDefault="00C128C8" w:rsidP="00C128C8">
      <w:r>
        <w:object w:dxaOrig="405" w:dyaOrig="405">
          <v:shape id="_x0000_i1033" type="#_x0000_t75" style="width:486.75pt;height:486.75pt" o:ole="">
            <v:imagedata r:id="rId21" o:title=""/>
          </v:shape>
          <o:OLEObject Type="Embed" ProgID="Unknown" ShapeID="_x0000_i1033" DrawAspect="Content" ObjectID="_1616651299" r:id="rId22"/>
        </w:object>
      </w:r>
      <w:r>
        <w:br/>
      </w:r>
    </w:p>
    <w:p w:rsidR="00A5563B" w:rsidRDefault="00C128C8">
      <w:bookmarkStart w:id="0" w:name="_GoBack"/>
      <w:bookmarkEnd w:id="0"/>
    </w:p>
    <w:sectPr w:rsidR="00A556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8C8"/>
    <w:rsid w:val="00137262"/>
    <w:rsid w:val="008B6449"/>
    <w:rsid w:val="00C12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8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28C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8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28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 Type="http://schemas.microsoft.com/office/2007/relationships/stylesWithEffects" Target="stylesWithEffect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dc:creator>
  <cp:lastModifiedBy>Ray</cp:lastModifiedBy>
  <cp:revision>1</cp:revision>
  <dcterms:created xsi:type="dcterms:W3CDTF">2019-04-13T15:00:00Z</dcterms:created>
  <dcterms:modified xsi:type="dcterms:W3CDTF">2019-04-13T15:01:00Z</dcterms:modified>
</cp:coreProperties>
</file>